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071E" w14:textId="77777777" w:rsidR="009E0DDF" w:rsidRPr="002C7278" w:rsidRDefault="009E0DDF" w:rsidP="009E0DDF">
      <w:pPr>
        <w:widowControl/>
        <w:overflowPunct/>
        <w:spacing w:before="100" w:beforeAutospacing="1" w:after="100" w:afterAutospacing="1"/>
        <w:jc w:val="center"/>
        <w:rPr>
          <w:rFonts w:ascii="新細明體" w:hAnsi="新細明體" w:cs="新細明體"/>
          <w:color w:val="000000"/>
          <w:kern w:val="0"/>
          <w:sz w:val="28"/>
          <w:szCs w:val="27"/>
        </w:rPr>
      </w:pPr>
      <w:r w:rsidRPr="002C727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4"/>
        </w:rPr>
        <w:t>樹人醫護管理專科學校 幼兒保育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4"/>
        </w:rPr>
        <w:t xml:space="preserve">科學會 </w:t>
      </w:r>
      <w:r w:rsidRPr="002C727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4"/>
        </w:rPr>
        <w:t>選舉罷免辦法</w:t>
      </w:r>
    </w:p>
    <w:p w14:paraId="1B70AC25" w14:textId="78E294BC" w:rsidR="009E0DDF" w:rsidRDefault="009E0DDF" w:rsidP="009E0DDF">
      <w:pPr>
        <w:widowControl/>
        <w:overflowPunct/>
        <w:ind w:left="468" w:hangingChars="234" w:hanging="468"/>
        <w:jc w:val="right"/>
        <w:rPr>
          <w:rFonts w:eastAsia="標楷體"/>
          <w:color w:val="000000"/>
          <w:kern w:val="0"/>
          <w:sz w:val="22"/>
          <w:szCs w:val="22"/>
        </w:rPr>
      </w:pPr>
      <w:r w:rsidRPr="004204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                           </w:t>
      </w:r>
      <w:r w:rsidRPr="00D7096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  </w:t>
      </w:r>
      <w:r w:rsidRPr="00D70961">
        <w:rPr>
          <w:rFonts w:eastAsia="標楷體" w:hint="eastAsia"/>
          <w:color w:val="000000"/>
          <w:kern w:val="0"/>
          <w:sz w:val="22"/>
          <w:szCs w:val="22"/>
        </w:rPr>
        <w:t>中華民國</w:t>
      </w:r>
      <w:r w:rsidRPr="00D70961">
        <w:rPr>
          <w:rFonts w:eastAsia="標楷體"/>
          <w:color w:val="000000"/>
          <w:kern w:val="0"/>
          <w:sz w:val="22"/>
          <w:szCs w:val="22"/>
        </w:rPr>
        <w:t>1</w:t>
      </w:r>
      <w:r w:rsidR="009D4562">
        <w:rPr>
          <w:rFonts w:eastAsia="標楷體" w:hint="eastAsia"/>
          <w:color w:val="000000"/>
          <w:kern w:val="0"/>
          <w:sz w:val="22"/>
          <w:szCs w:val="22"/>
        </w:rPr>
        <w:t>09</w:t>
      </w:r>
      <w:r w:rsidRPr="00D70961">
        <w:rPr>
          <w:rFonts w:eastAsia="標楷體"/>
          <w:color w:val="000000"/>
          <w:kern w:val="0"/>
          <w:sz w:val="22"/>
          <w:szCs w:val="22"/>
        </w:rPr>
        <w:t>年</w:t>
      </w:r>
      <w:r w:rsidR="00CE521E">
        <w:rPr>
          <w:rFonts w:eastAsia="標楷體" w:hint="eastAsia"/>
          <w:color w:val="000000"/>
          <w:kern w:val="0"/>
          <w:sz w:val="22"/>
          <w:szCs w:val="22"/>
        </w:rPr>
        <w:t>09</w:t>
      </w:r>
      <w:r w:rsidRPr="00D70961">
        <w:rPr>
          <w:rFonts w:eastAsia="標楷體"/>
          <w:color w:val="000000"/>
          <w:kern w:val="0"/>
          <w:sz w:val="22"/>
          <w:szCs w:val="22"/>
        </w:rPr>
        <w:t>月</w:t>
      </w:r>
      <w:r w:rsidR="000E6BD8">
        <w:rPr>
          <w:rFonts w:eastAsia="標楷體" w:hint="eastAsia"/>
          <w:color w:val="000000"/>
          <w:kern w:val="0"/>
          <w:sz w:val="22"/>
          <w:szCs w:val="22"/>
        </w:rPr>
        <w:t>1</w:t>
      </w:r>
      <w:r w:rsidR="009D4562">
        <w:rPr>
          <w:rFonts w:eastAsia="標楷體" w:hint="eastAsia"/>
          <w:color w:val="000000"/>
          <w:kern w:val="0"/>
          <w:sz w:val="22"/>
          <w:szCs w:val="22"/>
        </w:rPr>
        <w:t>6</w:t>
      </w:r>
      <w:r w:rsidRPr="00D70961">
        <w:rPr>
          <w:rFonts w:eastAsia="標楷體"/>
          <w:color w:val="000000"/>
          <w:kern w:val="0"/>
          <w:sz w:val="22"/>
          <w:szCs w:val="22"/>
        </w:rPr>
        <w:t>日</w:t>
      </w:r>
      <w:r w:rsidRPr="00D70961">
        <w:rPr>
          <w:rFonts w:eastAsia="標楷體" w:hint="eastAsia"/>
          <w:color w:val="000000"/>
          <w:kern w:val="0"/>
          <w:sz w:val="22"/>
          <w:szCs w:val="22"/>
        </w:rPr>
        <w:t>期初</w:t>
      </w:r>
      <w:r w:rsidRPr="00D70961">
        <w:rPr>
          <w:rFonts w:eastAsia="標楷體"/>
          <w:color w:val="000000"/>
          <w:kern w:val="0"/>
          <w:sz w:val="22"/>
          <w:szCs w:val="22"/>
        </w:rPr>
        <w:t>會員大會通過</w:t>
      </w:r>
    </w:p>
    <w:p w14:paraId="41092B44" w14:textId="32649A10" w:rsidR="0016165F" w:rsidRPr="0016165F" w:rsidRDefault="0016165F" w:rsidP="009E0DDF">
      <w:pPr>
        <w:widowControl/>
        <w:overflowPunct/>
        <w:ind w:left="515" w:hangingChars="234" w:hanging="515"/>
        <w:jc w:val="right"/>
        <w:rPr>
          <w:color w:val="000000"/>
          <w:kern w:val="0"/>
          <w:sz w:val="22"/>
          <w:szCs w:val="22"/>
        </w:rPr>
      </w:pPr>
      <w:r w:rsidRPr="00D70961">
        <w:rPr>
          <w:rFonts w:eastAsia="標楷體" w:hint="eastAsia"/>
          <w:color w:val="000000"/>
          <w:kern w:val="0"/>
          <w:sz w:val="22"/>
          <w:szCs w:val="22"/>
        </w:rPr>
        <w:t>中華民國</w:t>
      </w:r>
      <w:r w:rsidRPr="00D70961">
        <w:rPr>
          <w:rFonts w:eastAsia="標楷體"/>
          <w:color w:val="000000"/>
          <w:kern w:val="0"/>
          <w:sz w:val="22"/>
          <w:szCs w:val="22"/>
        </w:rPr>
        <w:t>1</w:t>
      </w:r>
      <w:r>
        <w:rPr>
          <w:rFonts w:eastAsia="標楷體" w:hint="eastAsia"/>
          <w:color w:val="000000"/>
          <w:kern w:val="0"/>
          <w:sz w:val="22"/>
          <w:szCs w:val="22"/>
        </w:rPr>
        <w:t>11</w:t>
      </w:r>
      <w:r w:rsidRPr="00D70961">
        <w:rPr>
          <w:rFonts w:eastAsia="標楷體"/>
          <w:color w:val="000000"/>
          <w:kern w:val="0"/>
          <w:sz w:val="22"/>
          <w:szCs w:val="22"/>
        </w:rPr>
        <w:t>年</w:t>
      </w:r>
      <w:r>
        <w:rPr>
          <w:rFonts w:eastAsia="標楷體" w:hint="eastAsia"/>
          <w:color w:val="000000"/>
          <w:kern w:val="0"/>
          <w:sz w:val="22"/>
          <w:szCs w:val="22"/>
        </w:rPr>
        <w:t>09</w:t>
      </w:r>
      <w:r w:rsidRPr="00D70961">
        <w:rPr>
          <w:rFonts w:eastAsia="標楷體"/>
          <w:color w:val="000000"/>
          <w:kern w:val="0"/>
          <w:sz w:val="22"/>
          <w:szCs w:val="22"/>
        </w:rPr>
        <w:t>月</w:t>
      </w:r>
      <w:r>
        <w:rPr>
          <w:rFonts w:eastAsia="標楷體" w:hint="eastAsia"/>
          <w:color w:val="000000"/>
          <w:kern w:val="0"/>
          <w:sz w:val="22"/>
          <w:szCs w:val="22"/>
        </w:rPr>
        <w:t>21</w:t>
      </w:r>
      <w:r w:rsidRPr="00D70961">
        <w:rPr>
          <w:rFonts w:eastAsia="標楷體"/>
          <w:color w:val="000000"/>
          <w:kern w:val="0"/>
          <w:sz w:val="22"/>
          <w:szCs w:val="22"/>
        </w:rPr>
        <w:t>日</w:t>
      </w:r>
      <w:r w:rsidRPr="00D70961">
        <w:rPr>
          <w:rFonts w:eastAsia="標楷體" w:hint="eastAsia"/>
          <w:color w:val="000000"/>
          <w:kern w:val="0"/>
          <w:sz w:val="22"/>
          <w:szCs w:val="22"/>
        </w:rPr>
        <w:t>期初</w:t>
      </w:r>
      <w:r w:rsidRPr="00D70961">
        <w:rPr>
          <w:rFonts w:eastAsia="標楷體"/>
          <w:color w:val="000000"/>
          <w:kern w:val="0"/>
          <w:sz w:val="22"/>
          <w:szCs w:val="22"/>
        </w:rPr>
        <w:t>會員大會通過</w:t>
      </w:r>
    </w:p>
    <w:p w14:paraId="4C88BB4B" w14:textId="77777777" w:rsidR="009E0DDF" w:rsidRPr="002C7278" w:rsidRDefault="009E0DDF" w:rsidP="009E0DDF">
      <w:pPr>
        <w:widowControl/>
        <w:overflowPunct/>
        <w:ind w:left="765" w:hangingChars="273" w:hanging="765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2C72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第一章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  <w:r w:rsidRPr="002C72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總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2C72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則</w:t>
      </w:r>
    </w:p>
    <w:p w14:paraId="348605E6" w14:textId="77777777" w:rsidR="009E0DDF" w:rsidRPr="002C7278" w:rsidRDefault="009E0DDF" w:rsidP="009E0DDF">
      <w:pPr>
        <w:widowControl/>
        <w:overflowPunct/>
        <w:ind w:left="840" w:hanging="840"/>
        <w:jc w:val="left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 w:rsidRPr="002C7278">
        <w:rPr>
          <w:rFonts w:eastAsia="標楷體"/>
          <w:color w:val="000000"/>
          <w:kern w:val="0"/>
          <w:sz w:val="20"/>
          <w:szCs w:val="14"/>
        </w:rPr>
        <w:t>  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本辦法依據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幼兒保育科學會（以下簡稱本會）組織章程第六章第三十條訂定之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。</w:t>
      </w:r>
    </w:p>
    <w:p w14:paraId="149D1C07" w14:textId="77777777" w:rsidR="009E0DDF" w:rsidRPr="008F0313" w:rsidRDefault="009E0DDF" w:rsidP="009E0DDF">
      <w:pPr>
        <w:widowControl/>
        <w:spacing w:line="340" w:lineRule="exact"/>
        <w:ind w:left="1080" w:hangingChars="450" w:hanging="1080"/>
        <w:rPr>
          <w:rFonts w:ascii="新細明體" w:hAnsi="新細明體" w:cs="新細明體"/>
          <w:color w:val="000000"/>
          <w:kern w:val="0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本會設置會長以及副會長各一人，由本會會員投票選舉產生或本會會員投票罷免，其任期為一年，連選得連任一次。</w:t>
      </w:r>
    </w:p>
    <w:p w14:paraId="6A48F95B" w14:textId="77777777" w:rsidR="009E0DDF" w:rsidRPr="002C7278" w:rsidRDefault="009E0DDF" w:rsidP="009E0DDF">
      <w:pPr>
        <w:widowControl/>
        <w:overflowPunct/>
        <w:jc w:val="left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本會會長、副會長以普通、平等、直接及無記名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投票方式選舉產生。</w:t>
      </w:r>
    </w:p>
    <w:p w14:paraId="0C92F679" w14:textId="77777777" w:rsidR="009E0DDF" w:rsidRPr="002C7278" w:rsidRDefault="009E0DDF" w:rsidP="009E0DDF">
      <w:pPr>
        <w:widowControl/>
        <w:overflowPunct/>
        <w:jc w:val="left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依本辦法選舉、罷免下列學生代表：學會會長、副會長。</w:t>
      </w:r>
    </w:p>
    <w:p w14:paraId="7D062E56" w14:textId="77777777" w:rsidR="009E0DDF" w:rsidRDefault="009E0DDF" w:rsidP="009E0DDF">
      <w:pPr>
        <w:widowControl/>
        <w:overflowPunct/>
        <w:spacing w:line="280" w:lineRule="exact"/>
        <w:ind w:left="1080" w:hangingChars="450" w:hanging="1080"/>
        <w:jc w:val="left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五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本法所規定各種期間之計算，均包含本校放假日，但期間之末日為放假日時，應予順延至上課日。前項放假日應以學校行事曆或相關規定為依據。</w:t>
      </w:r>
    </w:p>
    <w:p w14:paraId="712C83CA" w14:textId="77777777" w:rsidR="009E0DDF" w:rsidRPr="002C7278" w:rsidRDefault="009E0DDF" w:rsidP="009E0DDF">
      <w:pPr>
        <w:widowControl/>
        <w:overflowPunct/>
        <w:spacing w:line="280" w:lineRule="exact"/>
        <w:ind w:left="840" w:hangingChars="350" w:hanging="840"/>
        <w:jc w:val="left"/>
        <w:rPr>
          <w:rFonts w:ascii="新細明體" w:hAnsi="新細明體" w:cs="新細明體"/>
          <w:color w:val="000000"/>
          <w:kern w:val="0"/>
          <w:sz w:val="24"/>
          <w:szCs w:val="27"/>
        </w:rPr>
      </w:pPr>
    </w:p>
    <w:p w14:paraId="53C8C19C" w14:textId="77777777" w:rsidR="009E0DDF" w:rsidRPr="0042041E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第二章 選舉委員會</w:t>
      </w:r>
    </w:p>
    <w:p w14:paraId="57B866CC" w14:textId="77777777" w:rsidR="009E0DDF" w:rsidRPr="002C7278" w:rsidRDefault="009E0DDF" w:rsidP="009E0DDF">
      <w:pPr>
        <w:widowControl/>
        <w:overflowPunct/>
        <w:ind w:left="1260" w:hanging="1260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六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會會長之選舉、罷免，由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設選舉委員會（以下簡稱選委會）辦理之。</w:t>
      </w:r>
    </w:p>
    <w:p w14:paraId="584C73E1" w14:textId="228A1C99" w:rsidR="009E0DDF" w:rsidRPr="00B34AAF" w:rsidRDefault="009E0DDF" w:rsidP="009E0DDF">
      <w:pPr>
        <w:widowControl/>
        <w:spacing w:line="320" w:lineRule="atLeast"/>
        <w:ind w:left="1080" w:hangingChars="450" w:hanging="1080"/>
        <w:rPr>
          <w:rFonts w:ascii="標楷體" w:eastAsia="標楷體" w:hAnsi="標楷體" w:cs="新細明體"/>
          <w:color w:val="000000"/>
          <w:kern w:val="0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七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選委會置委員若干人，</w:t>
      </w:r>
      <w:r w:rsidRPr="00CB768E">
        <w:rPr>
          <w:rFonts w:ascii="標楷體" w:eastAsia="標楷體" w:hAnsi="標楷體" w:cs="新細明體" w:hint="eastAsia"/>
          <w:color w:val="000000"/>
          <w:kern w:val="0"/>
        </w:rPr>
        <w:t>學會各組組長以及各班班級代表</w:t>
      </w:r>
      <w:r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CB768E">
        <w:rPr>
          <w:rFonts w:ascii="標楷體" w:eastAsia="標楷體" w:hAnsi="標楷體" w:cs="新細明體" w:hint="eastAsia"/>
          <w:color w:val="000000"/>
          <w:kern w:val="0"/>
        </w:rPr>
        <w:t>名擔任委員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，主席由</w:t>
      </w:r>
      <w:r w:rsidR="0016165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文書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長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兼任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，</w:t>
      </w:r>
      <w:r w:rsidRPr="00CB768E">
        <w:rPr>
          <w:rFonts w:ascii="標楷體" w:eastAsia="標楷體" w:hAnsi="標楷體" w:cs="新細明體" w:hint="eastAsia"/>
          <w:color w:val="000000"/>
          <w:kern w:val="0"/>
        </w:rPr>
        <w:t>主席需召集各委員負責辦理選監工作。</w:t>
      </w:r>
    </w:p>
    <w:p w14:paraId="08065B6E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八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選委會分別掌理下列事項：</w:t>
      </w:r>
    </w:p>
    <w:p w14:paraId="76EE3285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選舉、罷免公告事項。</w:t>
      </w:r>
    </w:p>
    <w:p w14:paraId="2B1514EC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罷免事務進行程序及計畫事項。</w:t>
      </w:r>
    </w:p>
    <w:p w14:paraId="62D07E45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候選人資格之審定事項。</w:t>
      </w:r>
    </w:p>
    <w:p w14:paraId="7389036A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候選人登記後告知各候選人應注意事項。</w:t>
      </w:r>
    </w:p>
    <w:p w14:paraId="6A54FE5A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選舉宣導之策劃事項。</w:t>
      </w:r>
    </w:p>
    <w:p w14:paraId="59AEC4D8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選舉、罷免之監察事項。</w:t>
      </w:r>
    </w:p>
    <w:p w14:paraId="20C27FDE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投票所、開票所之設置及管理事項。</w:t>
      </w:r>
    </w:p>
    <w:p w14:paraId="60B0229E" w14:textId="77777777" w:rsidR="009E0DDF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選舉、罷免結果之審查事項。</w:t>
      </w:r>
    </w:p>
    <w:p w14:paraId="602CDF5D" w14:textId="77777777" w:rsidR="009E0DDF" w:rsidRPr="0015621A" w:rsidRDefault="009E0DDF" w:rsidP="009E0DDF">
      <w:pPr>
        <w:widowControl/>
        <w:numPr>
          <w:ilvl w:val="0"/>
          <w:numId w:val="2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15621A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關於違反本法規定之事實認定及處分。其它有關選舉、罷免事項。</w:t>
      </w:r>
    </w:p>
    <w:p w14:paraId="3481D611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九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選委會之預算由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依法編列之。</w:t>
      </w:r>
    </w:p>
    <w:p w14:paraId="73FE1780" w14:textId="77777777" w:rsidR="009E0DDF" w:rsidRDefault="009E0DDF" w:rsidP="009E0DDF">
      <w:pPr>
        <w:widowControl/>
        <w:overflowPunct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十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選委會應依據法規公正行使職權。</w:t>
      </w:r>
    </w:p>
    <w:p w14:paraId="75D874B8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</w:p>
    <w:p w14:paraId="0C02B45A" w14:textId="77777777" w:rsidR="009E0DDF" w:rsidRPr="0042041E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第三章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候選人資格</w:t>
      </w:r>
    </w:p>
    <w:p w14:paraId="5ECD9DC3" w14:textId="77777777" w:rsidR="009E0DDF" w:rsidRPr="002C7278" w:rsidRDefault="009E0DDF" w:rsidP="009E0DDF">
      <w:pPr>
        <w:widowControl/>
        <w:overflowPunct/>
        <w:ind w:left="1200" w:hanging="1200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第十一條 凡具備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會員身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分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，符合下列條件者，得向選委會領表登記為學會會長候選人：</w:t>
      </w:r>
    </w:p>
    <w:p w14:paraId="112A1D1B" w14:textId="77777777" w:rsidR="009E0DDF" w:rsidRPr="00EC69C2" w:rsidRDefault="009E0DDF" w:rsidP="009E0DDF">
      <w:pPr>
        <w:widowControl/>
        <w:numPr>
          <w:ilvl w:val="0"/>
          <w:numId w:val="3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曾任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幹部、社團負責人、班長，或其他學生幹部表現優異者。</w:t>
      </w:r>
    </w:p>
    <w:p w14:paraId="17AB516E" w14:textId="77777777" w:rsidR="009E0DDF" w:rsidRDefault="009E0DDF" w:rsidP="009E0DDF">
      <w:pPr>
        <w:widowControl/>
        <w:numPr>
          <w:ilvl w:val="0"/>
          <w:numId w:val="3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操行成績達八十分以上且該班導師評估學業及品行優良者。</w:t>
      </w:r>
    </w:p>
    <w:p w14:paraId="225F9A6A" w14:textId="77777777" w:rsidR="009E0DDF" w:rsidRDefault="009E0DDF" w:rsidP="009E0DDF">
      <w:pPr>
        <w:widowControl/>
        <w:numPr>
          <w:ilvl w:val="0"/>
          <w:numId w:val="3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未曾受記小過以上處分者。 </w:t>
      </w:r>
    </w:p>
    <w:p w14:paraId="48B3A9DA" w14:textId="77777777" w:rsidR="009E0DDF" w:rsidRPr="00EC69C2" w:rsidRDefault="009E0DDF" w:rsidP="009E0DDF">
      <w:pPr>
        <w:widowControl/>
        <w:numPr>
          <w:ilvl w:val="0"/>
          <w:numId w:val="3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需參與科上及科學會活動，並了解科學會之運作。</w:t>
      </w:r>
    </w:p>
    <w:p w14:paraId="2F87E5C4" w14:textId="77777777" w:rsidR="009E0DDF" w:rsidRPr="002C7278" w:rsidRDefault="009E0DDF" w:rsidP="009E0DDF">
      <w:pPr>
        <w:widowControl/>
        <w:overflowPunct/>
        <w:ind w:left="1080" w:hangingChars="450" w:hanging="1080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第十二條 凡具備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會員身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分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，符合下列條件者，得向選委會領表登記為學會副會長候選人：</w:t>
      </w:r>
    </w:p>
    <w:p w14:paraId="0B865451" w14:textId="77777777" w:rsidR="009E0DDF" w:rsidRDefault="009E0DDF" w:rsidP="009E0DDF">
      <w:pPr>
        <w:widowControl/>
        <w:numPr>
          <w:ilvl w:val="0"/>
          <w:numId w:val="4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曾任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幹部、社團負責人、班長，或其他學生幹部表現優異者。</w:t>
      </w:r>
    </w:p>
    <w:p w14:paraId="3B5D5F2C" w14:textId="77777777" w:rsidR="009E0DDF" w:rsidRDefault="009E0DDF" w:rsidP="009E0DDF">
      <w:pPr>
        <w:widowControl/>
        <w:numPr>
          <w:ilvl w:val="0"/>
          <w:numId w:val="4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操行成績達八十分以上且該班導師評估學業及品行優良者。</w:t>
      </w:r>
    </w:p>
    <w:p w14:paraId="0818FA39" w14:textId="77777777" w:rsidR="009E0DDF" w:rsidRDefault="009E0DDF" w:rsidP="009E0DDF">
      <w:pPr>
        <w:widowControl/>
        <w:numPr>
          <w:ilvl w:val="0"/>
          <w:numId w:val="4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lastRenderedPageBreak/>
        <w:t>未曾受記大過以上處分者。</w:t>
      </w:r>
    </w:p>
    <w:p w14:paraId="41440B03" w14:textId="77777777" w:rsidR="009E0DDF" w:rsidRPr="00EC69C2" w:rsidRDefault="009E0DDF" w:rsidP="009E0DDF">
      <w:pPr>
        <w:widowControl/>
        <w:numPr>
          <w:ilvl w:val="0"/>
          <w:numId w:val="4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需參與科上及科學會活動，並了解科學會之運作。</w:t>
      </w:r>
    </w:p>
    <w:p w14:paraId="6A6755AB" w14:textId="77777777" w:rsidR="009E0DDF" w:rsidRPr="002C7278" w:rsidRDefault="009E0DDF" w:rsidP="009E0DDF">
      <w:pPr>
        <w:widowControl/>
        <w:overflowPunct/>
        <w:ind w:left="1080" w:hangingChars="450" w:hanging="1080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第十三條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會長候選人提出登記時，應另具一名副會長候選人資料聯名登記，未聯名登記或申請登記之表件不全者，不予受理。同一組會長、副會長候選人，如經審定一人或二人資格不符規定，則該組候選人不准予登記。</w:t>
      </w:r>
    </w:p>
    <w:p w14:paraId="194E6A53" w14:textId="77777777" w:rsidR="009E0DDF" w:rsidRDefault="009E0DDF" w:rsidP="009E0DDF">
      <w:pPr>
        <w:widowControl/>
        <w:overflowPunct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四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 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會長、副會長，以聯名競選產生。</w:t>
      </w:r>
    </w:p>
    <w:p w14:paraId="7051A686" w14:textId="77777777" w:rsidR="009E0DDF" w:rsidRPr="009C5700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</w:p>
    <w:p w14:paraId="076E619D" w14:textId="77777777" w:rsidR="009E0DDF" w:rsidRPr="0042041E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第四章 投開票注意事項</w:t>
      </w:r>
    </w:p>
    <w:p w14:paraId="30A36C20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五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凡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會員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均享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有選舉權及被選舉權。</w:t>
      </w:r>
    </w:p>
    <w:p w14:paraId="0877C1EC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第十六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選舉人應於指定投票所投票。</w:t>
      </w:r>
    </w:p>
    <w:p w14:paraId="75573A58" w14:textId="77777777" w:rsidR="009E0DDF" w:rsidRPr="002C7278" w:rsidRDefault="009E0DDF" w:rsidP="009E0DDF">
      <w:pPr>
        <w:widowControl/>
        <w:overflowPunct/>
        <w:ind w:left="1080" w:hangingChars="450" w:hanging="108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舉人投票時，應憑本人學生證或其他足資證明身分之證件領取選舉票，證件上須有照片，並應在選舉人名冊上簽名或由選務工作人員註記。前項學生證若有遺失或補發，應以最後一次補發之學生證或學校教務處之證明投票。</w:t>
      </w:r>
    </w:p>
    <w:p w14:paraId="2E664A57" w14:textId="77777777" w:rsidR="009E0DDF" w:rsidRPr="002C7278" w:rsidRDefault="009E0DDF" w:rsidP="009E0DDF">
      <w:pPr>
        <w:widowControl/>
        <w:overflowPunct/>
        <w:ind w:left="1080" w:hangingChars="450" w:hanging="108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第十八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選舉人應於規定之投票時間內到投票所投票，逾時不得進入投票所投票。</w:t>
      </w:r>
      <w:r w:rsidRPr="00984029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但已於規定時間內到達投票所尚未投票者，仍可進行投票。</w:t>
      </w:r>
    </w:p>
    <w:p w14:paraId="253EB590" w14:textId="77777777" w:rsidR="009E0DDF" w:rsidRPr="002C7278" w:rsidRDefault="009E0DDF" w:rsidP="009E0DDF">
      <w:pPr>
        <w:widowControl/>
        <w:overflowPunct/>
        <w:ind w:left="1080" w:hangingChars="450" w:hanging="108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第十九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選舉人名冊，由選委會依當時在學學生資料列印之，名冊上需載明選舉人姓名、班級。選舉人名冊應於候選人名單公告後列印之。</w:t>
      </w:r>
    </w:p>
    <w:p w14:paraId="71C81380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選委會辦理選舉時，應依下列規定期間發布各種公告：</w:t>
      </w:r>
    </w:p>
    <w:p w14:paraId="23A10C90" w14:textId="77777777" w:rsidR="009E0DDF" w:rsidRDefault="009E0DDF" w:rsidP="009E0DDF">
      <w:pPr>
        <w:widowControl/>
        <w:numPr>
          <w:ilvl w:val="0"/>
          <w:numId w:val="5"/>
        </w:numPr>
        <w:overflowPunct/>
        <w:spacing w:line="360" w:lineRule="exact"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選舉公告應於投票十四日前公告。但重行選舉、重行投票或補選之公告日期不在此限。</w:t>
      </w:r>
    </w:p>
    <w:p w14:paraId="746BBBEA" w14:textId="77777777" w:rsidR="009E0DDF" w:rsidRDefault="009E0DDF" w:rsidP="009E0DDF">
      <w:pPr>
        <w:widowControl/>
        <w:numPr>
          <w:ilvl w:val="0"/>
          <w:numId w:val="5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候選人登記辦法應於投票日十四日前公告，登記時間不得少於五日。</w:t>
      </w:r>
    </w:p>
    <w:p w14:paraId="6414E469" w14:textId="77777777" w:rsidR="009E0DDF" w:rsidRDefault="009E0DDF" w:rsidP="009E0DDF">
      <w:pPr>
        <w:widowControl/>
        <w:numPr>
          <w:ilvl w:val="0"/>
          <w:numId w:val="5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名單應於投票日七日前公告。</w:t>
      </w:r>
    </w:p>
    <w:p w14:paraId="108B7946" w14:textId="77777777" w:rsidR="009E0DDF" w:rsidRPr="00EC69C2" w:rsidRDefault="009E0DDF" w:rsidP="009E0DDF">
      <w:pPr>
        <w:widowControl/>
        <w:numPr>
          <w:ilvl w:val="0"/>
          <w:numId w:val="5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投票結果與當選人名單應於投票日之後七日內公告。</w:t>
      </w:r>
    </w:p>
    <w:p w14:paraId="51B81FD6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一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候選人、助選員及選舉人從事競選活動不得有下列情事：</w:t>
      </w:r>
    </w:p>
    <w:p w14:paraId="1FAA316E" w14:textId="77777777" w:rsidR="009E0DDF" w:rsidRDefault="009E0DDF" w:rsidP="009E0DDF">
      <w:pPr>
        <w:widowControl/>
        <w:numPr>
          <w:ilvl w:val="0"/>
          <w:numId w:val="6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妨礙上課秩序及交通。</w:t>
      </w:r>
    </w:p>
    <w:p w14:paraId="5F3716E3" w14:textId="77777777" w:rsidR="009E0DDF" w:rsidRDefault="009E0DDF" w:rsidP="009E0DDF">
      <w:pPr>
        <w:widowControl/>
        <w:numPr>
          <w:ilvl w:val="0"/>
          <w:numId w:val="6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於規定期間外從事競選活動。</w:t>
      </w:r>
    </w:p>
    <w:p w14:paraId="5F75D8B5" w14:textId="77777777" w:rsidR="009E0DDF" w:rsidRDefault="009E0DDF" w:rsidP="009E0DDF">
      <w:pPr>
        <w:widowControl/>
        <w:numPr>
          <w:ilvl w:val="0"/>
          <w:numId w:val="6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有期約、賄選情事者。</w:t>
      </w:r>
    </w:p>
    <w:p w14:paraId="47077437" w14:textId="77777777" w:rsidR="009E0DDF" w:rsidRPr="00EC69C2" w:rsidRDefault="009E0DDF" w:rsidP="009E0DDF">
      <w:pPr>
        <w:widowControl/>
        <w:numPr>
          <w:ilvl w:val="0"/>
          <w:numId w:val="6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對選舉相關人員惡意中傷或毀謗。</w:t>
      </w:r>
    </w:p>
    <w:p w14:paraId="0402415E" w14:textId="77777777" w:rsidR="009E0DDF" w:rsidRPr="00EC69C2" w:rsidRDefault="009E0DDF" w:rsidP="009E0DDF">
      <w:pPr>
        <w:widowControl/>
        <w:numPr>
          <w:ilvl w:val="0"/>
          <w:numId w:val="6"/>
        </w:numPr>
        <w:overflowPunct/>
        <w:ind w:left="1701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其它妨礙選舉之活動。</w:t>
      </w:r>
    </w:p>
    <w:p w14:paraId="65926F64" w14:textId="77777777" w:rsidR="009E0DDF" w:rsidRDefault="009E0DDF" w:rsidP="009E0DDF">
      <w:pPr>
        <w:widowControl/>
        <w:overflowPunct/>
        <w:ind w:left="1320" w:hangingChars="550" w:hanging="132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第二十二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候選人印發以文字、圖畫從事競選之宣傳品，應親自簽名。宣傳品張貼地點，除由選委會規劃提供或指定外，不得張貼。競選時禁止使用旗幟、萬國旗、大型掛布，及其他類此之宣傳品。候選人不得接受校外團體之贊助。</w:t>
      </w:r>
    </w:p>
    <w:p w14:paraId="3DC82AAB" w14:textId="77777777" w:rsidR="009E0DDF" w:rsidRPr="009C5700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</w:p>
    <w:p w14:paraId="4319A5B5" w14:textId="77777777" w:rsidR="009E0DDF" w:rsidRPr="0042041E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第五章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選舉結果</w:t>
      </w:r>
    </w:p>
    <w:p w14:paraId="49F6E473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第二十三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 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選舉結果，符合下列情形者當選：</w:t>
      </w:r>
    </w:p>
    <w:p w14:paraId="1FA6E57F" w14:textId="77777777" w:rsidR="009E0DDF" w:rsidRDefault="009E0DDF" w:rsidP="009E0DDF">
      <w:pPr>
        <w:widowControl/>
        <w:numPr>
          <w:ilvl w:val="0"/>
          <w:numId w:val="7"/>
        </w:numPr>
        <w:overflowPunct/>
        <w:ind w:left="1843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未受當選無效之宣告者。</w:t>
      </w:r>
    </w:p>
    <w:p w14:paraId="60BF0B2E" w14:textId="77777777" w:rsidR="009E0DDF" w:rsidRPr="0063540D" w:rsidRDefault="009E0DDF" w:rsidP="009E0DDF">
      <w:pPr>
        <w:widowControl/>
        <w:numPr>
          <w:ilvl w:val="0"/>
          <w:numId w:val="7"/>
        </w:numPr>
        <w:overflowPunct/>
        <w:ind w:left="1843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EC69C2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符合最低當選票數：本會會長選舉需有全體會員百分之三十以上投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票，且有</w:t>
      </w:r>
      <w:r w:rsidRPr="0063540D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效票數中得票最高者為當選。票數相同時，由選委會公告第二次投票。</w:t>
      </w:r>
    </w:p>
    <w:p w14:paraId="1C1CDFF2" w14:textId="77777777" w:rsidR="009E0DDF" w:rsidRDefault="009E0DDF" w:rsidP="009E0DDF">
      <w:pPr>
        <w:widowControl/>
        <w:overflowPunct/>
        <w:ind w:left="1320" w:hangingChars="550" w:hanging="13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第二十四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若下列情形發生則舉行選舉之第二次投票：</w:t>
      </w:r>
    </w:p>
    <w:p w14:paraId="1AC80089" w14:textId="77777777" w:rsidR="009E0DDF" w:rsidRDefault="009E0DDF" w:rsidP="009E0DDF">
      <w:pPr>
        <w:widowControl/>
        <w:numPr>
          <w:ilvl w:val="0"/>
          <w:numId w:val="8"/>
        </w:numPr>
        <w:spacing w:line="320" w:lineRule="atLeast"/>
        <w:ind w:left="1843" w:hanging="567"/>
        <w:rPr>
          <w:rFonts w:ascii="新細明體" w:hAnsi="新細明體" w:cs="新細明體"/>
          <w:color w:val="000000"/>
          <w:kern w:val="0"/>
        </w:rPr>
      </w:pPr>
      <w:r w:rsidRPr="00CB768E">
        <w:rPr>
          <w:rFonts w:ascii="標楷體" w:eastAsia="標楷體" w:hAnsi="標楷體" w:cs="新細明體" w:hint="eastAsia"/>
          <w:color w:val="000000"/>
          <w:kern w:val="0"/>
        </w:rPr>
        <w:t>投票結果之投票率未逾全科會員之半數，選監委會應於開票日五日內</w:t>
      </w:r>
      <w:r>
        <w:rPr>
          <w:rFonts w:ascii="標楷體" w:eastAsia="標楷體" w:hAnsi="標楷體" w:cs="新細明體" w:hint="eastAsia"/>
          <w:color w:val="000000"/>
          <w:kern w:val="0"/>
        </w:rPr>
        <w:t>公</w:t>
      </w:r>
      <w:r w:rsidRPr="00CB768E">
        <w:rPr>
          <w:rFonts w:ascii="標楷體" w:eastAsia="標楷體" w:hAnsi="標楷體" w:cs="新細明體" w:hint="eastAsia"/>
          <w:color w:val="000000"/>
          <w:kern w:val="0"/>
        </w:rPr>
        <w:t>告重新選舉。</w:t>
      </w:r>
    </w:p>
    <w:p w14:paraId="05C95566" w14:textId="77777777" w:rsidR="009E0DDF" w:rsidRPr="0063540D" w:rsidRDefault="009E0DDF" w:rsidP="009E0DDF">
      <w:pPr>
        <w:widowControl/>
        <w:numPr>
          <w:ilvl w:val="0"/>
          <w:numId w:val="8"/>
        </w:numPr>
        <w:spacing w:line="320" w:lineRule="atLeast"/>
        <w:ind w:left="1843" w:hanging="567"/>
        <w:rPr>
          <w:rFonts w:ascii="新細明體" w:hAnsi="新細明體" w:cs="新細明體"/>
          <w:color w:val="000000"/>
          <w:kern w:val="0"/>
        </w:rPr>
      </w:pPr>
      <w:r w:rsidRPr="0063540D">
        <w:rPr>
          <w:rFonts w:ascii="標楷體" w:eastAsia="標楷體" w:hAnsi="標楷體" w:cs="新細明體" w:hint="eastAsia"/>
          <w:color w:val="000000"/>
          <w:kern w:val="0"/>
        </w:rPr>
        <w:lastRenderedPageBreak/>
        <w:t>因舞弊事件或其他因素經選委會公告當選無效時。</w:t>
      </w:r>
    </w:p>
    <w:p w14:paraId="17DDE46D" w14:textId="77777777" w:rsidR="009E0DDF" w:rsidRPr="0063540D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第二十五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正、副會長選舉，每屆補選以一次為限，若仍無法產生會長時，由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本會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指導老師推選產生。</w:t>
      </w:r>
    </w:p>
    <w:p w14:paraId="3690F02E" w14:textId="77777777" w:rsidR="009E0DDF" w:rsidRPr="009C5700" w:rsidRDefault="009E0DDF" w:rsidP="009E0DDF">
      <w:pPr>
        <w:widowControl/>
        <w:overflowPunct/>
        <w:ind w:left="1440" w:hanging="1440"/>
        <w:rPr>
          <w:rFonts w:ascii="新細明體" w:hAnsi="新細明體" w:cs="新細明體"/>
          <w:color w:val="000000"/>
          <w:kern w:val="0"/>
          <w:sz w:val="24"/>
          <w:szCs w:val="27"/>
        </w:rPr>
      </w:pPr>
    </w:p>
    <w:p w14:paraId="715AF298" w14:textId="77777777" w:rsidR="009E0DDF" w:rsidRPr="0042041E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第六章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罷免</w:t>
      </w:r>
    </w:p>
    <w:p w14:paraId="4919A1E9" w14:textId="77777777" w:rsidR="009E0DDF" w:rsidRPr="00B34AAF" w:rsidRDefault="009E0DDF" w:rsidP="009E0DDF">
      <w:pPr>
        <w:widowControl/>
        <w:overflowPunct/>
        <w:ind w:left="1320" w:hangingChars="550" w:hanging="132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第二十六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會長於任職期間，有下列情事之一者，得由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科</w:t>
      </w: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上三分之一同學聯署，報請指導老師核定後，加開會員大會，經三分之二以上之同學出席，出席人員四分之三以上通過罷免之。</w:t>
      </w:r>
    </w:p>
    <w:p w14:paraId="776548AC" w14:textId="77777777" w:rsidR="009E0DDF" w:rsidRPr="00B34AAF" w:rsidRDefault="009E0DDF" w:rsidP="009E0DDF">
      <w:pPr>
        <w:widowControl/>
        <w:overflowPunct/>
        <w:spacing w:line="320" w:lineRule="exact"/>
        <w:ind w:leftChars="570" w:left="2391" w:hangingChars="450" w:hanging="108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一、有貪污舞弊行為者。</w:t>
      </w:r>
    </w:p>
    <w:p w14:paraId="03A1F74F" w14:textId="77777777" w:rsidR="009E0DDF" w:rsidRPr="00B34AAF" w:rsidRDefault="009E0DDF" w:rsidP="009E0DDF">
      <w:pPr>
        <w:widowControl/>
        <w:overflowPunct/>
        <w:spacing w:line="320" w:lineRule="exact"/>
        <w:ind w:leftChars="570" w:left="2391" w:hangingChars="450" w:hanging="108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二、領導不力，阻礙學會工作發展者。</w:t>
      </w:r>
    </w:p>
    <w:p w14:paraId="779938E2" w14:textId="77777777" w:rsidR="009E0DDF" w:rsidRPr="00B34AAF" w:rsidRDefault="009E0DDF" w:rsidP="009E0DDF">
      <w:pPr>
        <w:widowControl/>
        <w:overflowPunct/>
        <w:spacing w:line="320" w:lineRule="exact"/>
        <w:ind w:leftChars="570" w:left="2391" w:hangingChars="450" w:hanging="108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三、違反校規，影響校會名譽者。</w:t>
      </w:r>
    </w:p>
    <w:p w14:paraId="4C28363B" w14:textId="77777777" w:rsidR="009E0DDF" w:rsidRDefault="009E0DDF" w:rsidP="009E0DDF">
      <w:pPr>
        <w:widowControl/>
        <w:overflowPunct/>
        <w:spacing w:line="320" w:lineRule="exact"/>
        <w:ind w:leftChars="570" w:left="2391" w:hangingChars="450" w:hanging="108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四、有其他不法行為者。</w:t>
      </w:r>
    </w:p>
    <w:p w14:paraId="3DB5404A" w14:textId="77777777" w:rsidR="009E0DDF" w:rsidRDefault="009E0DDF" w:rsidP="009E0DDF">
      <w:pPr>
        <w:widowControl/>
        <w:overflowPunct/>
        <w:spacing w:line="320" w:lineRule="exact"/>
        <w:ind w:leftChars="570" w:left="2391" w:hangingChars="450" w:hanging="108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</w:p>
    <w:p w14:paraId="6D701BF7" w14:textId="77777777" w:rsidR="009E0DDF" w:rsidRPr="00B34AAF" w:rsidRDefault="009E0DDF" w:rsidP="009E0DDF">
      <w:pPr>
        <w:widowControl/>
        <w:overflowPunct/>
        <w:ind w:left="1320" w:hangingChars="550" w:hanging="1320"/>
        <w:rPr>
          <w:rFonts w:ascii="標楷體" w:eastAsia="標楷體" w:hAnsi="標楷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第二十七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 xml:space="preserve">條 </w:t>
      </w:r>
      <w:r w:rsidRPr="00B34AAF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正副會長任職期間，如有二分之一學分未達及格者，將進行改選。</w:t>
      </w:r>
    </w:p>
    <w:p w14:paraId="00EDBEB5" w14:textId="77777777" w:rsidR="009E0DDF" w:rsidRPr="002C7278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第二十八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選委會收到罷免提案次日起三日內，通知提案之領銜人於三日內領取連署人空白名冊，提案人之領銜人應於領取選舉人名冊次日起，七日內完成連署，逾時不予受理。</w:t>
      </w:r>
    </w:p>
    <w:p w14:paraId="3BB9CF7D" w14:textId="77777777" w:rsidR="009E0DDF" w:rsidRPr="002C7278" w:rsidRDefault="009E0DDF" w:rsidP="009E0DDF">
      <w:pPr>
        <w:widowControl/>
        <w:overflowPunct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第二十九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罷免案之投票，應於罷免案宣告成立之後十四日內為之。</w:t>
      </w:r>
    </w:p>
    <w:p w14:paraId="6259CEEB" w14:textId="77777777" w:rsidR="009E0DDF" w:rsidRPr="002C7278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</w:t>
      </w:r>
      <w:r w:rsidRPr="0063540D">
        <w:rPr>
          <w:rFonts w:ascii="標楷體" w:eastAsia="標楷體" w:hAnsi="標楷體" w:cs="新細明體" w:hint="eastAsia"/>
          <w:color w:val="000000"/>
          <w:kern w:val="0"/>
          <w:sz w:val="16"/>
          <w:szCs w:val="27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三</w:t>
      </w:r>
      <w:r w:rsidRPr="0063540D">
        <w:rPr>
          <w:rFonts w:ascii="標楷體" w:eastAsia="標楷體" w:hAnsi="標楷體" w:cs="新細明體" w:hint="eastAsia"/>
          <w:color w:val="000000"/>
          <w:kern w:val="0"/>
          <w:sz w:val="16"/>
          <w:szCs w:val="27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十</w:t>
      </w:r>
      <w:r w:rsidRPr="0063540D">
        <w:rPr>
          <w:rFonts w:ascii="標楷體" w:eastAsia="標楷體" w:hAnsi="標楷體" w:cs="新細明體" w:hint="eastAsia"/>
          <w:color w:val="000000"/>
          <w:kern w:val="0"/>
          <w:sz w:val="16"/>
          <w:szCs w:val="27"/>
        </w:rPr>
        <w:t xml:space="preserve"> 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罷免票應在票上刊印「同意罷免」及「不同意罷免」兩欄。罷免案之投票人及投票、開票等事項，準用本法之有關選舉規定。</w:t>
      </w:r>
    </w:p>
    <w:p w14:paraId="2A63F0E1" w14:textId="77777777" w:rsidR="009E0DDF" w:rsidRPr="002C7278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第三十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一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</w:t>
      </w: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 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罷免案投票結果，投票人數應合於下列規定，同意罷免票多於不同意罷免票且達投票人數二分之一以上者，即為通過，票數相同時，即為通過罷免案。</w:t>
      </w:r>
    </w:p>
    <w:p w14:paraId="571CA39B" w14:textId="77777777" w:rsidR="009E0DDF" w:rsidRDefault="009E0DDF" w:rsidP="009E0DDF">
      <w:pPr>
        <w:widowControl/>
        <w:overflowPunct/>
        <w:spacing w:line="360" w:lineRule="exact"/>
        <w:ind w:left="1320" w:hangingChars="550" w:hanging="13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第三十二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選委會應於罷免案投票完畢三日內公告罷免投票結果。被罷免人應自罷免案通過公告之日起，解除職務。罷免案成立後，所遺任期若在六個月以上者，由選委會依本辦法之規定辦理補選，所遺任期不滿六個月者，由指導老師指派之。</w:t>
      </w: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</w:p>
    <w:p w14:paraId="00BD502C" w14:textId="77777777" w:rsidR="009E0DDF" w:rsidRDefault="009E0DDF" w:rsidP="009E0DDF">
      <w:pPr>
        <w:widowControl/>
        <w:overflowPunct/>
        <w:ind w:left="1320" w:hangingChars="550" w:hanging="13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4"/>
          <w:szCs w:val="28"/>
        </w:rPr>
        <w:t>第三十三</w:t>
      </w:r>
      <w:r w:rsidRPr="005261D4">
        <w:rPr>
          <w:rFonts w:ascii="標楷體" w:eastAsia="標楷體" w:hAnsi="標楷體" w:cs="新細明體" w:hint="eastAsia"/>
          <w:bCs/>
          <w:color w:val="000000"/>
          <w:kern w:val="0"/>
          <w:sz w:val="24"/>
          <w:szCs w:val="28"/>
        </w:rPr>
        <w:t>條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4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若下列情形發生則舉行罷免之第二次投票：</w:t>
      </w:r>
    </w:p>
    <w:p w14:paraId="79B959CF" w14:textId="77777777" w:rsidR="009E0DDF" w:rsidRDefault="009E0DDF" w:rsidP="009E0DDF">
      <w:pPr>
        <w:widowControl/>
        <w:numPr>
          <w:ilvl w:val="0"/>
          <w:numId w:val="9"/>
        </w:numPr>
        <w:spacing w:line="320" w:lineRule="atLeast"/>
        <w:rPr>
          <w:rFonts w:ascii="新細明體" w:hAnsi="新細明體" w:cs="新細明體"/>
          <w:color w:val="000000"/>
          <w:kern w:val="0"/>
        </w:rPr>
      </w:pPr>
      <w:r w:rsidRPr="00CB768E">
        <w:rPr>
          <w:rFonts w:ascii="標楷體" w:eastAsia="標楷體" w:hAnsi="標楷體" w:cs="新細明體" w:hint="eastAsia"/>
          <w:color w:val="000000"/>
          <w:kern w:val="0"/>
        </w:rPr>
        <w:t>投票結果之投票率未逾全科會員之半數，選監委會應於開票日五日內</w:t>
      </w:r>
      <w:r>
        <w:rPr>
          <w:rFonts w:ascii="標楷體" w:eastAsia="標楷體" w:hAnsi="標楷體" w:cs="新細明體" w:hint="eastAsia"/>
          <w:color w:val="000000"/>
          <w:kern w:val="0"/>
        </w:rPr>
        <w:t>公</w:t>
      </w:r>
      <w:r w:rsidRPr="00CB768E">
        <w:rPr>
          <w:rFonts w:ascii="標楷體" w:eastAsia="標楷體" w:hAnsi="標楷體" w:cs="新細明體" w:hint="eastAsia"/>
          <w:color w:val="000000"/>
          <w:kern w:val="0"/>
        </w:rPr>
        <w:t>告重新選舉。</w:t>
      </w:r>
    </w:p>
    <w:p w14:paraId="56B75262" w14:textId="77777777" w:rsidR="009E0DDF" w:rsidRPr="0063540D" w:rsidRDefault="009E0DDF" w:rsidP="009E0DDF">
      <w:pPr>
        <w:widowControl/>
        <w:numPr>
          <w:ilvl w:val="0"/>
          <w:numId w:val="9"/>
        </w:numPr>
        <w:spacing w:line="320" w:lineRule="atLeast"/>
        <w:rPr>
          <w:rFonts w:ascii="新細明體" w:hAnsi="新細明體" w:cs="新細明體"/>
          <w:color w:val="000000"/>
          <w:kern w:val="0"/>
        </w:rPr>
      </w:pPr>
      <w:r w:rsidRPr="0063540D">
        <w:rPr>
          <w:rFonts w:ascii="標楷體" w:eastAsia="標楷體" w:hAnsi="標楷體" w:cs="新細明體" w:hint="eastAsia"/>
          <w:color w:val="000000"/>
          <w:kern w:val="0"/>
        </w:rPr>
        <w:t>因舞弊事件或其他因素經選委會公告當選無效時。</w:t>
      </w:r>
    </w:p>
    <w:p w14:paraId="51E06C77" w14:textId="77777777" w:rsidR="009E0DDF" w:rsidRPr="0042041E" w:rsidRDefault="009E0DDF" w:rsidP="009E0DDF">
      <w:pPr>
        <w:widowControl/>
        <w:spacing w:line="320" w:lineRule="atLeast"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第七章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</w:t>
      </w:r>
      <w:r w:rsidRPr="004204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罰則</w:t>
      </w:r>
    </w:p>
    <w:p w14:paraId="29ADFC88" w14:textId="77777777" w:rsidR="009E0DDF" w:rsidRDefault="009E0DDF" w:rsidP="009E0DDF">
      <w:pPr>
        <w:widowControl/>
        <w:overflowPunct/>
        <w:ind w:left="1320" w:hangingChars="550" w:hanging="1320"/>
        <w:rPr>
          <w:rFonts w:ascii="新細明體" w:hAnsi="新細明體" w:cs="新細明體"/>
          <w:color w:val="000000"/>
          <w:kern w:val="0"/>
          <w:sz w:val="24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第三十四</w:t>
      </w: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條 凡違反本法之各項規定，由學校師生檢具事證向選委會提出檢舉，經選委會查明屬實者，由選委會開會決議處罰方式。處罰方式如下：</w:t>
      </w:r>
    </w:p>
    <w:p w14:paraId="12BDA515" w14:textId="77777777" w:rsidR="009E0DDF" w:rsidRDefault="009E0DDF" w:rsidP="009E0DDF">
      <w:pPr>
        <w:widowControl/>
        <w:numPr>
          <w:ilvl w:val="0"/>
          <w:numId w:val="10"/>
        </w:numPr>
        <w:overflowPunct/>
        <w:ind w:left="1843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2C7278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口頭警告。</w:t>
      </w:r>
    </w:p>
    <w:p w14:paraId="1072C889" w14:textId="77777777" w:rsidR="009E0DDF" w:rsidRPr="0063540D" w:rsidRDefault="009E0DDF" w:rsidP="009E0DDF">
      <w:pPr>
        <w:widowControl/>
        <w:numPr>
          <w:ilvl w:val="0"/>
          <w:numId w:val="10"/>
        </w:numPr>
        <w:overflowPunct/>
        <w:ind w:left="1843" w:hanging="567"/>
        <w:rPr>
          <w:rFonts w:ascii="新細明體" w:hAnsi="新細明體" w:cs="新細明體"/>
          <w:color w:val="000000"/>
          <w:kern w:val="0"/>
          <w:sz w:val="24"/>
          <w:szCs w:val="27"/>
        </w:rPr>
      </w:pPr>
      <w:r w:rsidRPr="0063540D">
        <w:rPr>
          <w:rFonts w:ascii="標楷體" w:eastAsia="標楷體" w:hAnsi="標楷體" w:cs="新細明體" w:hint="eastAsia"/>
          <w:color w:val="000000"/>
          <w:kern w:val="0"/>
          <w:sz w:val="24"/>
          <w:szCs w:val="27"/>
        </w:rPr>
        <w:t>公告違規情事，由選委會開會決議取消候選人資格。</w:t>
      </w:r>
    </w:p>
    <w:p w14:paraId="1E83E233" w14:textId="77777777" w:rsidR="009E0DDF" w:rsidRPr="00322DA4" w:rsidRDefault="009E0DDF" w:rsidP="009E0DDF">
      <w:pPr>
        <w:widowControl/>
        <w:ind w:left="1125" w:hanging="1125"/>
        <w:rPr>
          <w:rFonts w:ascii="新細明體" w:hAnsi="新細明體" w:cs="新細明體"/>
          <w:color w:val="000000"/>
          <w:kern w:val="0"/>
          <w:sz w:val="28"/>
        </w:rPr>
      </w:pPr>
      <w:r w:rsidRPr="00322DA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第八章</w:t>
      </w:r>
      <w:r w:rsidRPr="00322DA4">
        <w:rPr>
          <w:rFonts w:eastAsia="標楷體"/>
          <w:color w:val="000000"/>
          <w:kern w:val="0"/>
          <w:sz w:val="28"/>
        </w:rPr>
        <w:t>  </w:t>
      </w:r>
      <w:r w:rsidRPr="00322DA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附則</w:t>
      </w:r>
    </w:p>
    <w:p w14:paraId="44897B5F" w14:textId="77777777" w:rsidR="009E0DDF" w:rsidRPr="004F5358" w:rsidRDefault="009E0DDF" w:rsidP="009E0DDF">
      <w:pPr>
        <w:widowControl/>
        <w:rPr>
          <w:rFonts w:ascii="新細明體" w:hAnsi="新細明體" w:cs="新細明體"/>
          <w:color w:val="000000"/>
          <w:kern w:val="0"/>
          <w:sz w:val="24"/>
        </w:rPr>
      </w:pPr>
      <w:r w:rsidRPr="004F5358">
        <w:rPr>
          <w:rFonts w:ascii="標楷體" w:eastAsia="標楷體" w:hAnsi="標楷體" w:cs="新細明體" w:hint="eastAsia"/>
          <w:color w:val="000000"/>
          <w:kern w:val="0"/>
          <w:sz w:val="24"/>
        </w:rPr>
        <w:t>第三十五條 本辦法如有修改，經會員大會討論通過後、報請指導老師、科主任通過後實施並公佈。</w:t>
      </w:r>
    </w:p>
    <w:p w14:paraId="694EB1DE" w14:textId="77777777" w:rsidR="009E0DDF" w:rsidRPr="0042041E" w:rsidRDefault="009E0DDF" w:rsidP="009E0DDF">
      <w:pPr>
        <w:widowControl/>
        <w:overflowPunct/>
        <w:spacing w:before="100" w:beforeAutospacing="1" w:after="100" w:afterAutospacing="1"/>
        <w:ind w:left="1440" w:hanging="1440"/>
        <w:rPr>
          <w:rFonts w:ascii="新細明體" w:hAnsi="新細明體" w:cs="新細明體"/>
          <w:color w:val="000000"/>
          <w:kern w:val="0"/>
          <w:sz w:val="27"/>
          <w:szCs w:val="27"/>
        </w:rPr>
      </w:pPr>
      <w:r w:rsidRPr="004204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</w:p>
    <w:p w14:paraId="0B0A80FF" w14:textId="77777777" w:rsidR="005F0875" w:rsidRPr="009E0DDF" w:rsidRDefault="005F0875" w:rsidP="00201F89">
      <w:bookmarkStart w:id="0" w:name="_GoBack"/>
      <w:bookmarkEnd w:id="0"/>
    </w:p>
    <w:sectPr w:rsidR="005F0875" w:rsidRPr="009E0DDF" w:rsidSect="009E0DDF">
      <w:headerReference w:type="even" r:id="rId7"/>
      <w:footerReference w:type="even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73A5" w14:textId="77777777" w:rsidR="00531F5D" w:rsidRDefault="00531F5D" w:rsidP="00B86AA8">
      <w:r>
        <w:separator/>
      </w:r>
    </w:p>
  </w:endnote>
  <w:endnote w:type="continuationSeparator" w:id="0">
    <w:p w14:paraId="10F7AF32" w14:textId="77777777" w:rsidR="00531F5D" w:rsidRDefault="00531F5D" w:rsidP="00B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B86AA8" w14:paraId="7E8D2725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4405910" w14:textId="77777777" w:rsidR="00B86AA8" w:rsidRDefault="00B86AA8" w:rsidP="002E750F">
          <w:pPr>
            <w:pStyle w:val="a8"/>
            <w:jc w:val="right"/>
          </w:pPr>
          <w:r>
            <w:rPr>
              <w:lang w:val="zh-TW"/>
            </w:rPr>
            <w:t xml:space="preserve">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3A57BDB" w14:textId="77777777" w:rsidR="00B86AA8" w:rsidRPr="002E750F" w:rsidRDefault="00B86AA8">
          <w:pPr>
            <w:pStyle w:val="a6"/>
            <w:rPr>
              <w:b/>
              <w:color w:val="FFFFFF" w:themeColor="background1"/>
            </w:rPr>
          </w:pPr>
          <w:r w:rsidRPr="002E750F">
            <w:rPr>
              <w:b/>
              <w:sz w:val="24"/>
            </w:rPr>
            <w:fldChar w:fldCharType="begin"/>
          </w:r>
          <w:r w:rsidRPr="002E750F">
            <w:rPr>
              <w:b/>
              <w:sz w:val="24"/>
            </w:rPr>
            <w:instrText>PAGE   \* MERGEFORMAT</w:instrText>
          </w:r>
          <w:r w:rsidRPr="002E750F">
            <w:rPr>
              <w:b/>
              <w:sz w:val="24"/>
            </w:rPr>
            <w:fldChar w:fldCharType="separate"/>
          </w:r>
          <w:r w:rsidRPr="00B86AA8">
            <w:rPr>
              <w:b/>
              <w:noProof/>
              <w:color w:val="FFFFFF" w:themeColor="background1"/>
              <w:sz w:val="24"/>
              <w:lang w:val="zh-TW"/>
            </w:rPr>
            <w:t>4</w:t>
          </w:r>
          <w:r w:rsidRPr="002E750F">
            <w:rPr>
              <w:b/>
              <w:color w:val="FFFFFF" w:themeColor="background1"/>
              <w:sz w:val="24"/>
            </w:rPr>
            <w:fldChar w:fldCharType="end"/>
          </w:r>
        </w:p>
      </w:tc>
    </w:tr>
  </w:tbl>
  <w:p w14:paraId="0823A530" w14:textId="77777777" w:rsidR="00B86AA8" w:rsidRDefault="00B86AA8" w:rsidP="002E75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62910" w14:textId="77777777" w:rsidR="00531F5D" w:rsidRDefault="00531F5D" w:rsidP="00B86AA8">
      <w:r>
        <w:separator/>
      </w:r>
    </w:p>
  </w:footnote>
  <w:footnote w:type="continuationSeparator" w:id="0">
    <w:p w14:paraId="5D262FE4" w14:textId="77777777" w:rsidR="00531F5D" w:rsidRDefault="00531F5D" w:rsidP="00B8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B86AA8" w14:paraId="62CE9106" w14:textId="77777777" w:rsidTr="005B530A">
      <w:trPr>
        <w:trHeight w:val="496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14:paraId="4EF6880F" w14:textId="77777777" w:rsidR="00B86AA8" w:rsidRDefault="00B86AA8" w:rsidP="005B530A">
          <w:pPr>
            <w:pStyle w:val="a6"/>
            <w:rPr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07A7895D" wp14:editId="414D69D6">
                <wp:extent cx="2490956" cy="331076"/>
                <wp:effectExtent l="0" t="0" r="0" b="0"/>
                <wp:docPr id="44" name="圖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337" cy="333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color w:val="76923C" w:themeColor="accent3" w:themeShade="BF"/>
              <w:sz w:val="24"/>
              <w:szCs w:val="24"/>
            </w:rPr>
            <w:t xml:space="preserve">       </w:t>
          </w:r>
        </w:p>
      </w:tc>
    </w:tr>
  </w:tbl>
  <w:p w14:paraId="299E8167" w14:textId="77777777" w:rsidR="00B86AA8" w:rsidRDefault="00B86AA8" w:rsidP="000B764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D07"/>
    <w:multiLevelType w:val="hybridMultilevel"/>
    <w:tmpl w:val="5002BC16"/>
    <w:lvl w:ilvl="0" w:tplc="2C5C4FFE">
      <w:start w:val="1"/>
      <w:numFmt w:val="taiwaneseCountingThousand"/>
      <w:lvlText w:val="%1、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8E7E72"/>
    <w:multiLevelType w:val="hybridMultilevel"/>
    <w:tmpl w:val="6B0AECB6"/>
    <w:lvl w:ilvl="0" w:tplc="2C5C4FFE">
      <w:start w:val="1"/>
      <w:numFmt w:val="taiwaneseCountingThousand"/>
      <w:lvlText w:val="%1、"/>
      <w:lvlJc w:val="left"/>
      <w:pPr>
        <w:ind w:left="1756" w:hanging="480"/>
      </w:pPr>
      <w:rPr>
        <w:rFonts w:ascii="Times New Roman" w:eastAsia="標楷體" w:hAnsi="Times New Roman" w:cs="Times New Roman"/>
      </w:rPr>
    </w:lvl>
    <w:lvl w:ilvl="1" w:tplc="9C088C9E">
      <w:start w:val="1"/>
      <w:numFmt w:val="taiwaneseCountingThousand"/>
      <w:lvlText w:val="(%2)"/>
      <w:lvlJc w:val="left"/>
      <w:pPr>
        <w:ind w:left="2266" w:hanging="46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2">
    <w:nsid w:val="1DE46FD7"/>
    <w:multiLevelType w:val="hybridMultilevel"/>
    <w:tmpl w:val="D1B232A4"/>
    <w:lvl w:ilvl="0" w:tplc="2C5C4FFE">
      <w:start w:val="1"/>
      <w:numFmt w:val="taiwaneseCountingThousand"/>
      <w:lvlText w:val="%1、"/>
      <w:lvlJc w:val="left"/>
      <w:pPr>
        <w:ind w:left="175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114443A"/>
    <w:multiLevelType w:val="hybridMultilevel"/>
    <w:tmpl w:val="526A389E"/>
    <w:lvl w:ilvl="0" w:tplc="2C5C4FFE">
      <w:start w:val="1"/>
      <w:numFmt w:val="taiwaneseCountingThousand"/>
      <w:lvlText w:val="%1、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64817F4"/>
    <w:multiLevelType w:val="hybridMultilevel"/>
    <w:tmpl w:val="60B8EA4E"/>
    <w:lvl w:ilvl="0" w:tplc="2C5C4FFE">
      <w:start w:val="1"/>
      <w:numFmt w:val="taiwaneseCountingThousand"/>
      <w:lvlText w:val="%1、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36A16E42"/>
    <w:multiLevelType w:val="hybridMultilevel"/>
    <w:tmpl w:val="4D587802"/>
    <w:lvl w:ilvl="0" w:tplc="2C5C4FFE">
      <w:start w:val="1"/>
      <w:numFmt w:val="taiwaneseCountingThousand"/>
      <w:lvlText w:val="%1、"/>
      <w:lvlJc w:val="left"/>
      <w:pPr>
        <w:ind w:left="175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6">
    <w:nsid w:val="38932356"/>
    <w:multiLevelType w:val="hybridMultilevel"/>
    <w:tmpl w:val="AE7416AC"/>
    <w:lvl w:ilvl="0" w:tplc="2C5C4FFE">
      <w:start w:val="1"/>
      <w:numFmt w:val="taiwaneseCountingThousand"/>
      <w:lvlText w:val="%1、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5E9715D6"/>
    <w:multiLevelType w:val="hybridMultilevel"/>
    <w:tmpl w:val="C102DA74"/>
    <w:lvl w:ilvl="0" w:tplc="2C5C4FFE">
      <w:start w:val="1"/>
      <w:numFmt w:val="taiwaneseCountingThousand"/>
      <w:lvlText w:val="%1、"/>
      <w:lvlJc w:val="left"/>
      <w:pPr>
        <w:ind w:left="175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66D82904"/>
    <w:multiLevelType w:val="hybridMultilevel"/>
    <w:tmpl w:val="D630A694"/>
    <w:lvl w:ilvl="0" w:tplc="ED22F86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DC60B43"/>
    <w:multiLevelType w:val="hybridMultilevel"/>
    <w:tmpl w:val="5308E4BA"/>
    <w:lvl w:ilvl="0" w:tplc="2C5C4FFE">
      <w:start w:val="1"/>
      <w:numFmt w:val="taiwaneseCountingThousand"/>
      <w:lvlText w:val="%1、"/>
      <w:lvlJc w:val="left"/>
      <w:pPr>
        <w:ind w:left="161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gutterAtTop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F"/>
    <w:rsid w:val="00037F65"/>
    <w:rsid w:val="00077464"/>
    <w:rsid w:val="000E6BD8"/>
    <w:rsid w:val="00140E0D"/>
    <w:rsid w:val="0016165F"/>
    <w:rsid w:val="00201F89"/>
    <w:rsid w:val="00256B4C"/>
    <w:rsid w:val="00280530"/>
    <w:rsid w:val="003372CD"/>
    <w:rsid w:val="00357AE2"/>
    <w:rsid w:val="00390800"/>
    <w:rsid w:val="003956F0"/>
    <w:rsid w:val="003B0B5F"/>
    <w:rsid w:val="004F5358"/>
    <w:rsid w:val="00524C2A"/>
    <w:rsid w:val="00531F5D"/>
    <w:rsid w:val="00546EA4"/>
    <w:rsid w:val="005D251D"/>
    <w:rsid w:val="005F0875"/>
    <w:rsid w:val="00604D0D"/>
    <w:rsid w:val="00637BF6"/>
    <w:rsid w:val="00754059"/>
    <w:rsid w:val="007B37E9"/>
    <w:rsid w:val="007F1624"/>
    <w:rsid w:val="008D532F"/>
    <w:rsid w:val="009810F7"/>
    <w:rsid w:val="00984029"/>
    <w:rsid w:val="0098512A"/>
    <w:rsid w:val="009D4562"/>
    <w:rsid w:val="009E0DDF"/>
    <w:rsid w:val="009F30A5"/>
    <w:rsid w:val="00A04B30"/>
    <w:rsid w:val="00A62F3B"/>
    <w:rsid w:val="00B86AA8"/>
    <w:rsid w:val="00B9612E"/>
    <w:rsid w:val="00C230FA"/>
    <w:rsid w:val="00C446B7"/>
    <w:rsid w:val="00CE521E"/>
    <w:rsid w:val="00E009EF"/>
    <w:rsid w:val="00E82891"/>
    <w:rsid w:val="00EA4A1D"/>
    <w:rsid w:val="00F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902E"/>
  <w15:docId w15:val="{0946AA36-8FB9-47D5-B556-B61D0D1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DF"/>
    <w:pPr>
      <w:widowControl w:val="0"/>
      <w:overflowPunct w:val="0"/>
      <w:jc w:val="both"/>
    </w:pPr>
    <w:rPr>
      <w:rFonts w:ascii="Times New Roman" w:eastAsia="新細明體" w:hAnsi="Times New Roman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6A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6A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6AA8"/>
    <w:rPr>
      <w:sz w:val="20"/>
      <w:szCs w:val="20"/>
    </w:rPr>
  </w:style>
  <w:style w:type="paragraph" w:customStyle="1" w:styleId="Default">
    <w:name w:val="Default"/>
    <w:rsid w:val="00B86A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EA4A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810F7"/>
    <w:pPr>
      <w:ind w:leftChars="200" w:left="480"/>
    </w:pPr>
  </w:style>
  <w:style w:type="table" w:customStyle="1" w:styleId="4-61">
    <w:name w:val="格線表格 4 - 輔色 61"/>
    <w:basedOn w:val="a1"/>
    <w:uiPriority w:val="49"/>
    <w:rsid w:val="00754059"/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948A54" w:themeColor="background2" w:themeShade="80"/>
        <w:left w:val="single" w:sz="4" w:space="0" w:color="948A54" w:themeColor="background2" w:themeShade="80"/>
        <w:bottom w:val="single" w:sz="4" w:space="0" w:color="948A54" w:themeColor="background2" w:themeShade="80"/>
        <w:right w:val="single" w:sz="4" w:space="0" w:color="948A54" w:themeColor="background2" w:themeShade="80"/>
        <w:insideH w:val="single" w:sz="4" w:space="0" w:color="948A54" w:themeColor="background2" w:themeShade="80"/>
        <w:insideV w:val="single" w:sz="4" w:space="0" w:color="948A54" w:themeColor="background2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54\Desktop\Microsoft%20Wor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Word.dotx</Template>
  <TotalTime>36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Y54</dc:creator>
  <cp:lastModifiedBy>Microsoft 帳戶</cp:lastModifiedBy>
  <cp:revision>9</cp:revision>
  <cp:lastPrinted>2020-11-12T13:13:00Z</cp:lastPrinted>
  <dcterms:created xsi:type="dcterms:W3CDTF">2020-11-01T06:40:00Z</dcterms:created>
  <dcterms:modified xsi:type="dcterms:W3CDTF">2023-02-22T10:11:00Z</dcterms:modified>
</cp:coreProperties>
</file>